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6D949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情 况 说 明</w:t>
      </w:r>
    </w:p>
    <w:p w14:paraId="64991BA9">
      <w:pPr>
        <w:jc w:val="both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县医保局权责清单公示在台前县人民政府网法治政府模块，但现在法治政府模块的内容已无法查询。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6E7C14"/>
    <w:rsid w:val="206E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2026-04-10T07:16:00Z</dcterms:created>
  <dc:creator>谅*心</dc:creator>
  <cp:lastModifiedBy>谅*心</cp:lastModifiedBy>
  <dcterms:modified xsi:type="dcterms:W3CDTF">2026-04-10T07:18:54Z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D1FB403E8D0746168DCC7D40601BC6F3_11</vt:lpwstr>
  </property>
  <property fmtid="{D5CDD505-2E9C-101B-9397-08002B2CF9AE}" pid="4" name="KSOTemplateDocerSaveRecord">
    <vt:lpwstr>eyJoZGlkIjoiMTk3MWEwMmU0ZDY1YWI3OTE3NTI4YTQ0MzUyNmUxOTAiLCJ1c2VySWQiOiIzNjMyMDQwNDkifQ==</vt:lpwstr>
  </property>
</Properties>
</file>